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863"/>
      </w:tblGrid>
      <w:tr w:rsidR="00830C53" w:rsidRPr="00285611" w:rsidTr="00B3104E">
        <w:tc>
          <w:tcPr>
            <w:tcW w:w="9531" w:type="dxa"/>
            <w:gridSpan w:val="2"/>
            <w:shd w:val="clear" w:color="auto" w:fill="D9D9D9" w:themeFill="background1" w:themeFillShade="D9"/>
            <w:vAlign w:val="center"/>
          </w:tcPr>
          <w:p w:rsidR="00830C53" w:rsidRPr="00B3104E" w:rsidRDefault="004E0F82" w:rsidP="00B3104E">
            <w:pPr>
              <w:spacing w:after="160" w:line="259" w:lineRule="auto"/>
              <w:jc w:val="center"/>
              <w:rPr>
                <w:rFonts w:eastAsia="Times New Roman"/>
                <w:b/>
              </w:rPr>
            </w:pPr>
            <w:r w:rsidRPr="00B3104E">
              <w:rPr>
                <w:rFonts w:eastAsia="Times New Roman"/>
                <w:b/>
              </w:rPr>
              <w:t>SPOSÓB PRZYGOTOWANIA I OCENY OFERTY</w:t>
            </w:r>
          </w:p>
        </w:tc>
      </w:tr>
      <w:tr w:rsidR="00311F33" w:rsidRPr="00285611" w:rsidTr="00B3104E">
        <w:tc>
          <w:tcPr>
            <w:tcW w:w="1668" w:type="dxa"/>
          </w:tcPr>
          <w:p w:rsidR="00311F33" w:rsidRPr="00285611" w:rsidRDefault="00311F33" w:rsidP="002A5222">
            <w:pPr>
              <w:jc w:val="both"/>
            </w:pPr>
            <w:r w:rsidRPr="00285611">
              <w:t xml:space="preserve">Sposób </w:t>
            </w:r>
            <w:r w:rsidR="002A5222" w:rsidRPr="00285611">
              <w:t>pr</w:t>
            </w:r>
            <w:r w:rsidRPr="00285611">
              <w:t>zygotowania oferty:</w:t>
            </w:r>
          </w:p>
        </w:tc>
        <w:tc>
          <w:tcPr>
            <w:tcW w:w="7863" w:type="dxa"/>
          </w:tcPr>
          <w:p w:rsidR="00311F33" w:rsidRPr="00285611" w:rsidRDefault="00311F33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Oferta </w:t>
            </w:r>
            <w:r w:rsidRPr="00285611">
              <w:rPr>
                <w:rFonts w:eastAsia="Times New Roman"/>
                <w:shd w:val="clear" w:color="auto" w:fill="FFFFFF"/>
              </w:rPr>
              <w:t xml:space="preserve">składana przez Oferenta powinna być sporządzona na formularzu stanowiącym Załącznik nr </w:t>
            </w:r>
            <w:r w:rsidR="006660AB" w:rsidRPr="00285611">
              <w:rPr>
                <w:rFonts w:eastAsia="Times New Roman"/>
                <w:shd w:val="clear" w:color="auto" w:fill="FFFFFF"/>
              </w:rPr>
              <w:t>2</w:t>
            </w:r>
            <w:r w:rsidRPr="00285611">
              <w:rPr>
                <w:rFonts w:eastAsia="Times New Roman"/>
                <w:shd w:val="clear" w:color="auto" w:fill="FFFFFF"/>
              </w:rPr>
              <w:t xml:space="preserve"> do Zapytania ofertowego „Formularz oferty”. </w:t>
            </w:r>
          </w:p>
          <w:p w:rsidR="00311F33" w:rsidRPr="00285611" w:rsidRDefault="00311F33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  <w:shd w:val="clear" w:color="auto" w:fill="FFFFFF"/>
              </w:rPr>
              <w:t>Integralną częścią oferty są załączniki wymienione w punkcie „Lista dokumentów/oświadczeń” wymaganych od Wykonawcy, które Oferent winien załączyć do oferty.</w:t>
            </w:r>
          </w:p>
          <w:p w:rsidR="00311F33" w:rsidRPr="00285611" w:rsidRDefault="00311F33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Treść </w:t>
            </w:r>
            <w:r w:rsidRPr="00285611">
              <w:rPr>
                <w:rFonts w:eastAsia="Times New Roman"/>
                <w:shd w:val="clear" w:color="auto" w:fill="FFFFFF"/>
              </w:rPr>
              <w:t xml:space="preserve">złożonej oferty musi odpowiadać treści Zapytania ofertowego. Zamawiający zaleca wykorzystanie wzorów formularzy opracowanych przez Zamawiającego i dołączonych do niniejszego zapytania ofertowego. Dopuszcza się złożenie w ofercie załączników własnych </w:t>
            </w:r>
            <w:r w:rsidR="00C86EE6" w:rsidRPr="00285611">
              <w:rPr>
                <w:rFonts w:eastAsia="Times New Roman"/>
                <w:shd w:val="clear" w:color="auto" w:fill="FFFFFF"/>
              </w:rPr>
              <w:t>Oferenta</w:t>
            </w:r>
            <w:r w:rsidRPr="00285611">
              <w:rPr>
                <w:rFonts w:eastAsia="Times New Roman"/>
                <w:shd w:val="clear" w:color="auto" w:fill="FFFFFF"/>
              </w:rPr>
              <w:t xml:space="preserve"> pod warunkiem, że będą one zgodne co do treści z formularzami opracowanymi przez Zamawiającego.</w:t>
            </w:r>
          </w:p>
          <w:p w:rsidR="00311F33" w:rsidRPr="00285611" w:rsidRDefault="00311F33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t xml:space="preserve">Oferta oraz załączniki muszą być </w:t>
            </w:r>
            <w:r w:rsidR="0007295A" w:rsidRPr="00285611">
              <w:t>sporządzone na piśmie</w:t>
            </w:r>
            <w:r w:rsidRPr="00285611">
              <w:t xml:space="preserve"> w formie zapewniającej pełną czytelność jej treści. </w:t>
            </w:r>
          </w:p>
          <w:p w:rsidR="00311F33" w:rsidRPr="00285611" w:rsidRDefault="00D636F0" w:rsidP="00853A7B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eastAsia="Calibri"/>
              </w:rPr>
            </w:pPr>
            <w:r w:rsidRPr="00285611">
              <w:t>Oferta</w:t>
            </w:r>
            <w:r w:rsidR="006660AB" w:rsidRPr="00285611">
              <w:t xml:space="preserve"> </w:t>
            </w:r>
            <w:r w:rsidRPr="00285611">
              <w:t>oraz</w:t>
            </w:r>
            <w:r w:rsidR="00311F33" w:rsidRPr="00285611">
              <w:t xml:space="preserve"> </w:t>
            </w:r>
            <w:r w:rsidR="00311F33" w:rsidRPr="00285611">
              <w:rPr>
                <w:rFonts w:eastAsia="Times New Roman"/>
              </w:rPr>
              <w:t>oświadcz</w:t>
            </w:r>
            <w:r w:rsidR="00CE1535" w:rsidRPr="00285611">
              <w:rPr>
                <w:rFonts w:eastAsia="Times New Roman"/>
              </w:rPr>
              <w:t>enie o braku powiązań osobowych</w:t>
            </w:r>
            <w:r w:rsidR="00311F33" w:rsidRPr="00285611">
              <w:rPr>
                <w:rFonts w:eastAsia="Times New Roman"/>
              </w:rPr>
              <w:t xml:space="preserve">/ kapitałowych z Zamawiającym </w:t>
            </w:r>
            <w:r w:rsidR="00311F33" w:rsidRPr="00285611">
              <w:t xml:space="preserve">winny być złożone w formie oryginału. Pozostałe dokumenty składające się na ofertę mogą być złożone w oryginale lub kopii potwierdzonej za zgodność z oryginałem przez Oferenta. </w:t>
            </w:r>
          </w:p>
          <w:p w:rsidR="00311F33" w:rsidRPr="00285611" w:rsidRDefault="00311F33" w:rsidP="00853A7B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eastAsia="Calibri"/>
              </w:rPr>
            </w:pPr>
            <w:r w:rsidRPr="00285611">
              <w:rPr>
                <w:rFonts w:eastAsia="Calibri"/>
              </w:rPr>
              <w:t xml:space="preserve">Zamawiający </w:t>
            </w:r>
            <w:r w:rsidRPr="00285611">
              <w:t>może żądać przedstawienia oryginału lub notarialnie poświadczonej kopii dokumentu, gdy złożona przez Oferenta kopia dokumentu jest nieczytelna lub budzi wątpliwości co do jej prawdziwości.</w:t>
            </w:r>
          </w:p>
          <w:p w:rsidR="00311F33" w:rsidRPr="00285611" w:rsidRDefault="00311F33" w:rsidP="00853A7B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eastAsia="Calibri"/>
              </w:rPr>
            </w:pPr>
            <w:r w:rsidRPr="00285611">
              <w:t>Zaleca się, by każda, zawierająca jakąkolwiek treść strona oferty i załączników była podpisana lub parafowana przez Oferenta. Wszystkie zmiany w treści oferty, a w szczególności przerobienie, przekreślenie, uzupełnienie, nadpisanie, przesłonięcie korektorem, itp. winne być podpisane lub parafowane przez Oferenta.</w:t>
            </w:r>
          </w:p>
          <w:p w:rsidR="00311F33" w:rsidRPr="00285611" w:rsidRDefault="00311F33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Oferta </w:t>
            </w:r>
            <w:r w:rsidRPr="00285611">
              <w:rPr>
                <w:rFonts w:eastAsia="Times New Roman"/>
                <w:shd w:val="clear" w:color="auto" w:fill="FFFFFF"/>
              </w:rPr>
              <w:t>i załączniki do oferty muszą być podpisane przez upoważnionego(</w:t>
            </w:r>
            <w:r w:rsidR="00C86EE6" w:rsidRPr="00285611">
              <w:rPr>
                <w:rFonts w:eastAsia="Times New Roman"/>
                <w:shd w:val="clear" w:color="auto" w:fill="FFFFFF"/>
              </w:rPr>
              <w:t>-</w:t>
            </w:r>
            <w:proofErr w:type="spellStart"/>
            <w:r w:rsidRPr="00285611">
              <w:rPr>
                <w:rFonts w:eastAsia="Times New Roman"/>
                <w:shd w:val="clear" w:color="auto" w:fill="FFFFFF"/>
              </w:rPr>
              <w:t>ych</w:t>
            </w:r>
            <w:proofErr w:type="spellEnd"/>
            <w:r w:rsidRPr="00285611">
              <w:rPr>
                <w:rFonts w:eastAsia="Times New Roman"/>
                <w:shd w:val="clear" w:color="auto" w:fill="FFFFFF"/>
              </w:rPr>
              <w:t>) przedstawiciela(i) Oferenta zgodnie z formą reprezentacji Oferenta określoną w dokumencie rejestrowym (ewidencyjnym) Oferenta. </w:t>
            </w:r>
          </w:p>
          <w:p w:rsidR="00311F33" w:rsidRPr="00285611" w:rsidRDefault="00311F33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t xml:space="preserve">W sytuacji kiedy </w:t>
            </w:r>
            <w:r w:rsidRPr="00285611">
              <w:rPr>
                <w:rFonts w:eastAsia="Times New Roman"/>
                <w:shd w:val="clear" w:color="auto" w:fill="FFFFFF"/>
              </w:rPr>
              <w:t>ofertę i/lub załączniki do oferty w imieniu Oferenta podpisuje pełnomocnik (osoba nie umocowana do tych czynności w dokumentach rejestracyjnych Oferenta) należy do oferty dołączyć stosowne pełnomocnictwo.</w:t>
            </w:r>
          </w:p>
          <w:p w:rsidR="00311F33" w:rsidRPr="00285611" w:rsidRDefault="00311F33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W </w:t>
            </w:r>
            <w:r w:rsidRPr="00285611">
              <w:rPr>
                <w:rFonts w:eastAsia="Times New Roman"/>
                <w:shd w:val="clear" w:color="auto" w:fill="FFFFFF"/>
              </w:rPr>
              <w:t>cenie oferty Oferent winien uwzględnić wszystkie zobowiązania i koszty niezbędne do poniesienia dla realizacji zadania. </w:t>
            </w:r>
          </w:p>
          <w:p w:rsidR="00853A7B" w:rsidRPr="00285611" w:rsidRDefault="00311F33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  <w:shd w:val="clear" w:color="auto" w:fill="FFFFFF"/>
              </w:rPr>
              <w:t>Zamawiający nie dopuszcza możliwości składania ofert wariantowych.</w:t>
            </w:r>
          </w:p>
          <w:p w:rsidR="00311F33" w:rsidRPr="00285611" w:rsidRDefault="00311F33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W </w:t>
            </w:r>
            <w:r w:rsidRPr="00285611">
              <w:rPr>
                <w:rFonts w:eastAsia="Times New Roman"/>
                <w:shd w:val="clear" w:color="auto" w:fill="FFFFFF"/>
              </w:rPr>
              <w:t>toku badania i oceny ofert Zamawiający może żądać od Oferentów wyjaśnień dotyczących treści złożonych ofert, w tym przedstawienia szczegółów kalkulacji ceny oferty.</w:t>
            </w:r>
          </w:p>
          <w:p w:rsidR="002F6532" w:rsidRPr="00285611" w:rsidRDefault="002F6532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Oferent może złożyć tylko jedną ofertę. </w:t>
            </w:r>
          </w:p>
          <w:p w:rsidR="002F6532" w:rsidRPr="00285611" w:rsidRDefault="002F6532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Oferent </w:t>
            </w:r>
            <w:r w:rsidRPr="00285611">
              <w:t>może zmienić lub wycofać złożoną przez siebie ofertę.</w:t>
            </w:r>
          </w:p>
          <w:p w:rsidR="002F6532" w:rsidRPr="00285611" w:rsidRDefault="002F6532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Zmiana </w:t>
            </w:r>
            <w:r w:rsidRPr="00285611">
              <w:t>lub wycofanie złożonej oferty jest skuteczne tylko wówczas gdy została dokonana przez Oferenta przed upływem terminu składania ofert.</w:t>
            </w:r>
          </w:p>
          <w:p w:rsidR="002F6532" w:rsidRPr="00285611" w:rsidRDefault="002F6532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W </w:t>
            </w:r>
            <w:r w:rsidRPr="00285611">
              <w:t xml:space="preserve">przypadku zmiany oferty, Oferent składa pisemne oświadczenie, iż ofertę swą zmienia, określając zakres i rodzaj tych zmian, a jeśli oświadczenie o zmianie pociąga za sobą konieczność wymiany, czy też </w:t>
            </w:r>
            <w:r w:rsidRPr="00285611">
              <w:lastRenderedPageBreak/>
              <w:t>przedłożenia nowych dokumentów, Oferent winien te dokumenty złożyć równocześnie ze zmianą oferty.</w:t>
            </w:r>
          </w:p>
          <w:p w:rsidR="002F6532" w:rsidRPr="00285611" w:rsidRDefault="002F6532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W </w:t>
            </w:r>
            <w:r w:rsidRPr="00285611">
              <w:t>przypadku wycofania oferty, Wykonawca składa pisemne oświadczenie, iż ofertę swą wycofuje.</w:t>
            </w:r>
          </w:p>
          <w:p w:rsidR="002F6532" w:rsidRPr="00285611" w:rsidRDefault="002F6532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>Oferent ponosi wszelkie koszty związane z przygotowaniem i złożeniem oferty.</w:t>
            </w:r>
          </w:p>
          <w:p w:rsidR="002F6532" w:rsidRPr="00285611" w:rsidRDefault="002F6532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Zamawiający </w:t>
            </w:r>
            <w:r w:rsidRPr="00285611">
              <w:rPr>
                <w:rFonts w:eastAsia="Times New Roman"/>
                <w:shd w:val="clear" w:color="auto" w:fill="FFFFFF"/>
              </w:rPr>
              <w:t>nie przewiduje zwrotu kosztów udziału w postępowaniu.</w:t>
            </w:r>
          </w:p>
          <w:p w:rsidR="002F6532" w:rsidRPr="00285611" w:rsidRDefault="002F6532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  <w:shd w:val="clear" w:color="auto" w:fill="FFFFFF"/>
              </w:rPr>
              <w:t>Składający ofertę pozostaje nią związany do czasu zawarcia umowy</w:t>
            </w:r>
            <w:r w:rsidRPr="00285611">
              <w:rPr>
                <w:rFonts w:eastAsia="Times New Roman"/>
              </w:rPr>
              <w:t xml:space="preserve"> jednak nie dłużej niż </w:t>
            </w:r>
            <w:r w:rsidR="00D636F0" w:rsidRPr="00285611">
              <w:rPr>
                <w:rFonts w:eastAsia="Times New Roman"/>
              </w:rPr>
              <w:t>30</w:t>
            </w:r>
            <w:r w:rsidRPr="00285611">
              <w:rPr>
                <w:rFonts w:eastAsia="Times New Roman"/>
              </w:rPr>
              <w:t xml:space="preserve"> dni. </w:t>
            </w:r>
          </w:p>
          <w:p w:rsidR="00311F33" w:rsidRPr="00285611" w:rsidRDefault="002F6532" w:rsidP="00853A7B">
            <w:pPr>
              <w:pStyle w:val="Akapitzlist"/>
              <w:numPr>
                <w:ilvl w:val="0"/>
                <w:numId w:val="4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>Bieg terminu związania ofertą rozpoczyna się wraz z upływem terminu składania ofert.</w:t>
            </w:r>
          </w:p>
        </w:tc>
      </w:tr>
      <w:tr w:rsidR="00311F33" w:rsidRPr="00285611" w:rsidTr="00B3104E">
        <w:tc>
          <w:tcPr>
            <w:tcW w:w="1668" w:type="dxa"/>
          </w:tcPr>
          <w:p w:rsidR="00311F33" w:rsidRPr="00285611" w:rsidRDefault="00311F33" w:rsidP="00083D1F">
            <w:pPr>
              <w:jc w:val="both"/>
            </w:pPr>
            <w:r w:rsidRPr="00285611">
              <w:lastRenderedPageBreak/>
              <w:t>Sposób oceny oferty:</w:t>
            </w:r>
          </w:p>
        </w:tc>
        <w:tc>
          <w:tcPr>
            <w:tcW w:w="7863" w:type="dxa"/>
          </w:tcPr>
          <w:p w:rsidR="00311F33" w:rsidRPr="00285611" w:rsidRDefault="00311F33" w:rsidP="00281E04">
            <w:pPr>
              <w:spacing w:after="160" w:line="259" w:lineRule="auto"/>
              <w:jc w:val="both"/>
              <w:rPr>
                <w:rFonts w:eastAsia="Times New Roman"/>
                <w:shd w:val="clear" w:color="auto" w:fill="FFFFFF"/>
              </w:rPr>
            </w:pPr>
            <w:r w:rsidRPr="00285611">
              <w:rPr>
                <w:rFonts w:eastAsia="Times New Roman"/>
              </w:rPr>
              <w:t xml:space="preserve">Zamawiający </w:t>
            </w:r>
            <w:r w:rsidRPr="00285611">
              <w:rPr>
                <w:rFonts w:eastAsia="Times New Roman"/>
                <w:shd w:val="clear" w:color="auto" w:fill="FFFFFF"/>
              </w:rPr>
              <w:t>dokona wyboru oferty spośród ofert złożonych przez Oferentów w oparciu o ocenę formalną, ocenę warunków udziału w postępowaniu</w:t>
            </w:r>
            <w:r w:rsidR="00281E04" w:rsidRPr="00285611">
              <w:rPr>
                <w:rFonts w:eastAsia="Times New Roman"/>
                <w:shd w:val="clear" w:color="auto" w:fill="FFFFFF"/>
              </w:rPr>
              <w:t>,</w:t>
            </w:r>
            <w:r w:rsidRPr="00285611">
              <w:rPr>
                <w:rFonts w:eastAsia="Times New Roman"/>
                <w:shd w:val="clear" w:color="auto" w:fill="FFFFFF"/>
              </w:rPr>
              <w:t xml:space="preserve"> a także ocenę kryteriów wyboru oferty.</w:t>
            </w:r>
          </w:p>
          <w:p w:rsidR="00281E04" w:rsidRPr="00285611" w:rsidRDefault="00281E04" w:rsidP="00281E0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eastAsia="Times New Roman"/>
                <w:b/>
                <w:bCs/>
              </w:rPr>
            </w:pPr>
            <w:r w:rsidRPr="00285611">
              <w:rPr>
                <w:rFonts w:eastAsia="Times New Roman"/>
                <w:b/>
                <w:shd w:val="clear" w:color="auto" w:fill="FFFFFF"/>
              </w:rPr>
              <w:t>OCENA FORMALNA</w:t>
            </w:r>
          </w:p>
          <w:p w:rsidR="00281E04" w:rsidRPr="00285611" w:rsidRDefault="00281E04" w:rsidP="00281E04">
            <w:pPr>
              <w:pStyle w:val="Akapitzlist"/>
              <w:spacing w:after="160" w:line="259" w:lineRule="auto"/>
              <w:jc w:val="both"/>
              <w:rPr>
                <w:rFonts w:eastAsia="Times New Roman"/>
                <w:b/>
                <w:bCs/>
              </w:rPr>
            </w:pPr>
          </w:p>
          <w:p w:rsidR="00311F33" w:rsidRPr="00285611" w:rsidRDefault="00311F33" w:rsidP="00311F3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eastAsia="Times New Roman"/>
                <w:bCs/>
              </w:rPr>
            </w:pPr>
            <w:r w:rsidRPr="00285611">
              <w:rPr>
                <w:color w:val="000000" w:themeColor="text1"/>
              </w:rPr>
              <w:t>Ocena formalna będzie dokonywana w systemie 0/1 wg następujących kryteriów:</w:t>
            </w:r>
          </w:p>
          <w:p w:rsidR="002F6532" w:rsidRPr="00285611" w:rsidRDefault="00311F33" w:rsidP="002F6532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eastAsia="Times New Roman"/>
                <w:bCs/>
              </w:rPr>
            </w:pPr>
            <w:r w:rsidRPr="00285611">
              <w:t xml:space="preserve">Oferta wraz z załącznikami została przygotowana zgodnie z wytycznymi określonymi w punktach „Miejsce i sposób składania ofert” oraz „Lista dokumentów/oświadczeń wymaganych od Wykonawcy” niniejszego zapytania ofertowego a także punktem „Sposób przygotowania oferty” niniejszego załącznika </w:t>
            </w:r>
            <w:r w:rsidRPr="00285611">
              <w:rPr>
                <w:color w:val="000000" w:themeColor="text1"/>
                <w:shd w:val="clear" w:color="auto" w:fill="FFFFFF"/>
              </w:rPr>
              <w:t>– 0/1</w:t>
            </w:r>
          </w:p>
          <w:p w:rsidR="00654800" w:rsidRPr="00285611" w:rsidRDefault="00311F33" w:rsidP="002F6532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jc w:val="both"/>
              <w:rPr>
                <w:rFonts w:eastAsia="Times New Roman"/>
                <w:bCs/>
              </w:rPr>
            </w:pPr>
            <w:r w:rsidRPr="00285611">
              <w:rPr>
                <w:color w:val="000000" w:themeColor="text1"/>
                <w:shd w:val="clear" w:color="auto" w:fill="FFFFFF"/>
              </w:rPr>
              <w:t xml:space="preserve">Oferta jest zgodna z przedmiotem zamówienia </w:t>
            </w:r>
            <w:r w:rsidR="00654800" w:rsidRPr="00285611">
              <w:rPr>
                <w:color w:val="000000" w:themeColor="text1"/>
                <w:shd w:val="clear" w:color="auto" w:fill="FFFFFF"/>
              </w:rPr>
              <w:t>– 0/1</w:t>
            </w:r>
          </w:p>
          <w:p w:rsidR="00311F33" w:rsidRPr="00285611" w:rsidRDefault="00311F33" w:rsidP="00654800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eastAsia="Times New Roman"/>
                <w:bCs/>
              </w:rPr>
            </w:pPr>
            <w:r w:rsidRPr="00285611">
              <w:t xml:space="preserve">Zamawiający dokona oceny formalnej przez zastosowanie systemu spełnia/nie spełnia. Niespełnienie któregokolwiek z kryteriów będzie skutkowało odrzuceniem Oferty. </w:t>
            </w:r>
          </w:p>
          <w:p w:rsidR="00311F33" w:rsidRPr="00285611" w:rsidRDefault="00311F33" w:rsidP="00311F33">
            <w:pPr>
              <w:pStyle w:val="Akapitzlist"/>
              <w:numPr>
                <w:ilvl w:val="0"/>
                <w:numId w:val="6"/>
              </w:numPr>
              <w:jc w:val="both"/>
            </w:pPr>
            <w:r w:rsidRPr="00285611">
              <w:t>Podczas oceny formalnej Zamawiający dopuszcza możliwość  wezwania Wykonawców, którzy we wskazanym w Zapytaniu Ofertowym terminie złożyli jedną ofertę ale zawiera ona uchybienia/braki, wyznaczając w tym celu odpowiedni termin oraz zakres uzupełnień. Niedotrzymanie tego terminu oraz dokonanie uzupełnień wykraczających poza wskazane w wezwaniu będzie skutkować odrzuceniem ofert z przyczyn formalnych. Uzupełnieniom podlegają jedynie braki o charakterze formalnym. Nie dopuszcza się możliwości zmiany warunków złożonych ofert.</w:t>
            </w:r>
          </w:p>
          <w:p w:rsidR="00311F33" w:rsidRPr="00285611" w:rsidRDefault="00311F33" w:rsidP="00311F33">
            <w:pPr>
              <w:pStyle w:val="Akapitzlist"/>
              <w:numPr>
                <w:ilvl w:val="0"/>
                <w:numId w:val="6"/>
              </w:numPr>
              <w:jc w:val="both"/>
            </w:pPr>
            <w:r w:rsidRPr="00285611">
              <w:t>Do dalszego etapu dopuszczone będą jedynie oferty spełniające ocenę formalną.</w:t>
            </w:r>
          </w:p>
          <w:p w:rsidR="00311F33" w:rsidRPr="00285611" w:rsidRDefault="00311F33" w:rsidP="00281E04">
            <w:pPr>
              <w:spacing w:after="160" w:line="259" w:lineRule="auto"/>
              <w:jc w:val="both"/>
              <w:rPr>
                <w:rFonts w:eastAsia="Times New Roman"/>
                <w:bCs/>
              </w:rPr>
            </w:pPr>
          </w:p>
          <w:p w:rsidR="00281E04" w:rsidRPr="00285611" w:rsidRDefault="00281E04" w:rsidP="00281E0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eastAsia="Times New Roman"/>
                <w:b/>
                <w:bCs/>
              </w:rPr>
            </w:pPr>
            <w:r w:rsidRPr="00285611">
              <w:rPr>
                <w:rFonts w:eastAsia="Times New Roman"/>
                <w:b/>
                <w:bCs/>
              </w:rPr>
              <w:t>OCENA SPEŁNIENIA WARUNKÓW UDZIAŁU W POSTĘPOWANIU</w:t>
            </w:r>
          </w:p>
          <w:p w:rsidR="00281E04" w:rsidRPr="00285611" w:rsidRDefault="00281E04" w:rsidP="00281E04">
            <w:pPr>
              <w:pStyle w:val="Akapitzlist"/>
              <w:spacing w:after="160" w:line="259" w:lineRule="auto"/>
              <w:jc w:val="both"/>
              <w:rPr>
                <w:rFonts w:eastAsia="Times New Roman"/>
                <w:b/>
                <w:bCs/>
              </w:rPr>
            </w:pPr>
          </w:p>
          <w:p w:rsidR="00281E04" w:rsidRPr="00285611" w:rsidRDefault="00281E04" w:rsidP="00281E04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 w:rsidRPr="00285611">
              <w:t xml:space="preserve">Ocena spełnienia warunków udziału w postępowaniu </w:t>
            </w:r>
            <w:r w:rsidRPr="00285611">
              <w:rPr>
                <w:color w:val="000000" w:themeColor="text1"/>
              </w:rPr>
              <w:t>będzie dokonywana w systemie 0/1 wg następujących kryteriów:</w:t>
            </w:r>
          </w:p>
          <w:p w:rsidR="00281E04" w:rsidRPr="00285611" w:rsidRDefault="00281E04" w:rsidP="00281E04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eastAsia="Times New Roman"/>
                <w:bCs/>
              </w:rPr>
            </w:pPr>
            <w:bookmarkStart w:id="0" w:name="_GoBack"/>
            <w:bookmarkEnd w:id="0"/>
            <w:r w:rsidRPr="00285611">
              <w:rPr>
                <w:color w:val="000000" w:themeColor="text1"/>
                <w:shd w:val="clear" w:color="auto" w:fill="FFFFFF"/>
              </w:rPr>
              <w:t>Wykonawca nie podlega wykluczeniu zgodnie z punktem „Wykluczenia” niniejszego Zapytania Ofertowego– 0/1</w:t>
            </w:r>
          </w:p>
          <w:p w:rsidR="00281E04" w:rsidRPr="00285611" w:rsidRDefault="00281E04" w:rsidP="00281E04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 w:rsidRPr="00285611">
              <w:lastRenderedPageBreak/>
              <w:t>Zamawiający dokona oceny spełnienia warunków udziału w postępowaniu przez zastosowanie systemu spełnia/nie spełnia. Niespełnienie któregokolwiek z kryteriów będzie skutkowało odrzuceniem Oferty.</w:t>
            </w:r>
          </w:p>
          <w:p w:rsidR="00281E04" w:rsidRPr="00285611" w:rsidRDefault="00281E04" w:rsidP="00281E04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 w:rsidRPr="00285611">
              <w:t>W tym etapie oceny nie dopuszcza się możliwości poprawy oferty.</w:t>
            </w:r>
          </w:p>
          <w:p w:rsidR="00281E04" w:rsidRPr="00285611" w:rsidRDefault="00281E04" w:rsidP="00281E04">
            <w:pPr>
              <w:pStyle w:val="Akapitzlist"/>
              <w:numPr>
                <w:ilvl w:val="0"/>
                <w:numId w:val="12"/>
              </w:numPr>
              <w:jc w:val="both"/>
              <w:rPr>
                <w:color w:val="000000" w:themeColor="text1"/>
              </w:rPr>
            </w:pPr>
            <w:r w:rsidRPr="00285611">
              <w:t>Do dalszego etapu dopuszczone będą jedynie oferty spełniające kryteria udziału w postępowaniu.</w:t>
            </w:r>
          </w:p>
          <w:p w:rsidR="00281E04" w:rsidRPr="00285611" w:rsidRDefault="00281E04" w:rsidP="00281E04">
            <w:pPr>
              <w:spacing w:after="160" w:line="259" w:lineRule="auto"/>
              <w:jc w:val="both"/>
              <w:rPr>
                <w:rFonts w:eastAsia="Times New Roman"/>
                <w:b/>
                <w:bCs/>
              </w:rPr>
            </w:pPr>
          </w:p>
          <w:p w:rsidR="00281E04" w:rsidRPr="00285611" w:rsidRDefault="00281E04" w:rsidP="00281E04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eastAsia="Times New Roman"/>
                <w:b/>
                <w:bCs/>
              </w:rPr>
            </w:pPr>
            <w:r w:rsidRPr="00285611">
              <w:rPr>
                <w:rFonts w:eastAsia="Times New Roman"/>
                <w:b/>
                <w:bCs/>
              </w:rPr>
              <w:t>OCENA KRYTERIÓW WYBORU OFERTY</w:t>
            </w:r>
          </w:p>
          <w:p w:rsidR="006E4613" w:rsidRPr="00285611" w:rsidRDefault="006E4613" w:rsidP="006E4613">
            <w:pPr>
              <w:pStyle w:val="Akapitzlist"/>
              <w:spacing w:after="160" w:line="259" w:lineRule="auto"/>
              <w:jc w:val="both"/>
              <w:rPr>
                <w:rFonts w:eastAsia="Times New Roman"/>
                <w:b/>
                <w:bCs/>
              </w:rPr>
            </w:pPr>
          </w:p>
          <w:p w:rsidR="00281E04" w:rsidRPr="00285611" w:rsidRDefault="006E4613" w:rsidP="002F6532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eastAsia="Times New Roman"/>
                <w:bCs/>
              </w:rPr>
            </w:pPr>
            <w:r w:rsidRPr="00285611">
              <w:rPr>
                <w:rFonts w:eastAsia="Times New Roman"/>
                <w:bCs/>
              </w:rPr>
              <w:t xml:space="preserve">Ocena </w:t>
            </w:r>
            <w:r w:rsidR="002F6532" w:rsidRPr="00285611">
              <w:rPr>
                <w:rFonts w:eastAsia="Times New Roman"/>
                <w:bCs/>
              </w:rPr>
              <w:t>odnosząca się do przedmiotu zamówienia będzie dokonywana w systemie punktowym z wagami wg. kryteriów, wag i sposobu przyznawania punktów określonych w punkcie „Kryteria oceny i sposób przyznawania punktacji” niniejszego zapytania ofertowego.</w:t>
            </w:r>
          </w:p>
          <w:p w:rsidR="005F1C6C" w:rsidRPr="00285611" w:rsidRDefault="005F1C6C" w:rsidP="002F6532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eastAsia="Times New Roman"/>
                <w:bCs/>
              </w:rPr>
            </w:pPr>
            <w:r w:rsidRPr="00285611">
              <w:rPr>
                <w:rFonts w:eastAsia="Times New Roman"/>
                <w:bCs/>
              </w:rPr>
              <w:t>Zamawiający może odrzucić ofertę, której wartość uzna za rażąco niską.</w:t>
            </w:r>
          </w:p>
          <w:p w:rsidR="002F6532" w:rsidRPr="00285611" w:rsidRDefault="002F6532" w:rsidP="002F6532">
            <w:pPr>
              <w:pStyle w:val="Akapitzlist"/>
              <w:spacing w:after="160" w:line="259" w:lineRule="auto"/>
              <w:jc w:val="both"/>
              <w:rPr>
                <w:rFonts w:eastAsia="Times New Roman"/>
                <w:bCs/>
              </w:rPr>
            </w:pPr>
          </w:p>
          <w:p w:rsidR="002F6532" w:rsidRPr="00285611" w:rsidRDefault="002F6532" w:rsidP="002F6532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rFonts w:eastAsia="Times New Roman"/>
                <w:b/>
                <w:bCs/>
              </w:rPr>
            </w:pPr>
            <w:r w:rsidRPr="00285611">
              <w:rPr>
                <w:rFonts w:eastAsia="Times New Roman"/>
                <w:b/>
                <w:bCs/>
              </w:rPr>
              <w:t>ROZSTZRYGNIĘCIE POSTĘPOWANIA</w:t>
            </w:r>
          </w:p>
          <w:p w:rsidR="002F6532" w:rsidRPr="00285611" w:rsidRDefault="002F6532" w:rsidP="002F6532">
            <w:pPr>
              <w:pStyle w:val="Akapitzlist"/>
              <w:spacing w:after="160" w:line="259" w:lineRule="auto"/>
              <w:jc w:val="both"/>
              <w:rPr>
                <w:rFonts w:eastAsia="Times New Roman"/>
                <w:bCs/>
              </w:rPr>
            </w:pPr>
          </w:p>
          <w:p w:rsidR="002F6532" w:rsidRPr="00285611" w:rsidRDefault="002F6532" w:rsidP="002F6532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Zamawiający </w:t>
            </w:r>
            <w:r w:rsidRPr="00285611">
              <w:rPr>
                <w:rFonts w:eastAsia="Times New Roman"/>
                <w:shd w:val="clear" w:color="auto" w:fill="FFFFFF"/>
              </w:rPr>
              <w:t>poinformuje Oferentów o dokonaniu wyboru oferty zapraszając Oferenta, którego oferta zostanie wybrana jako najkorzystniejsza do podpisania umowy.</w:t>
            </w:r>
          </w:p>
          <w:p w:rsidR="002F6532" w:rsidRPr="00285611" w:rsidRDefault="002F6532" w:rsidP="002F6532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Z </w:t>
            </w:r>
            <w:r w:rsidRPr="00285611">
              <w:rPr>
                <w:rFonts w:eastAsia="Times New Roman"/>
                <w:shd w:val="clear" w:color="auto" w:fill="FFFFFF"/>
              </w:rPr>
              <w:t xml:space="preserve">wybranym Oferentem zostanie zawarta umowa </w:t>
            </w:r>
            <w:r w:rsidR="0007295A" w:rsidRPr="00285611">
              <w:rPr>
                <w:rFonts w:eastAsia="Times New Roman"/>
                <w:shd w:val="clear" w:color="auto" w:fill="FFFFFF"/>
              </w:rPr>
              <w:t>w terminie i miejscu wskazanym przez Zamawiającego.</w:t>
            </w:r>
          </w:p>
          <w:p w:rsidR="002F6532" w:rsidRPr="00285611" w:rsidRDefault="002F6532" w:rsidP="002F6532">
            <w:pPr>
              <w:pStyle w:val="Akapitzlist"/>
              <w:numPr>
                <w:ilvl w:val="0"/>
                <w:numId w:val="19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>Zamawiający jest uprawniony do wyboru kolejnej najkorzystniejszej oferty w przypadku, gdyby Oferent, którego oferta została uznana za najkorzystniejszą odmówił podpisania umowy lub gdyby podpisanie umowy z takim Oferentem stało się niemożliwe z innych przyczyn.</w:t>
            </w:r>
          </w:p>
        </w:tc>
      </w:tr>
      <w:tr w:rsidR="00311F33" w:rsidRPr="00285611" w:rsidTr="00B3104E">
        <w:tc>
          <w:tcPr>
            <w:tcW w:w="1668" w:type="dxa"/>
          </w:tcPr>
          <w:p w:rsidR="00311F33" w:rsidRPr="00285611" w:rsidRDefault="00311F33" w:rsidP="00083D1F">
            <w:pPr>
              <w:jc w:val="both"/>
            </w:pPr>
            <w:r w:rsidRPr="00285611">
              <w:lastRenderedPageBreak/>
              <w:t>Pozostałe informacje:</w:t>
            </w:r>
          </w:p>
        </w:tc>
        <w:tc>
          <w:tcPr>
            <w:tcW w:w="7863" w:type="dxa"/>
          </w:tcPr>
          <w:p w:rsidR="0007295A" w:rsidRPr="00285611" w:rsidRDefault="0007295A" w:rsidP="0007295A">
            <w:pPr>
              <w:pStyle w:val="Akapitzlist"/>
              <w:numPr>
                <w:ilvl w:val="0"/>
                <w:numId w:val="17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  <w:shd w:val="clear" w:color="auto" w:fill="FFFFFF"/>
              </w:rPr>
              <w:t xml:space="preserve">Zamawiający zastrzega sobie prawo do zmiany treści niniejszego zapytania. </w:t>
            </w:r>
            <w:r w:rsidRPr="00285611">
              <w:rPr>
                <w:rFonts w:eastAsia="Times New Roman"/>
              </w:rPr>
              <w:t>Wszelkie modyfikacje, uzupełnienia i ustalenia oraz zmiany, w tym zmiany terminów, jak również pytania Oferentów wraz z wyjaśnieniami będą publikowane na stronie internetowej</w:t>
            </w:r>
            <w:r w:rsidR="00FF05A2" w:rsidRPr="00285611">
              <w:rPr>
                <w:rFonts w:eastAsia="Times New Roman"/>
              </w:rPr>
              <w:t xml:space="preserve"> Zamawiającego</w:t>
            </w:r>
            <w:r w:rsidRPr="00285611">
              <w:rPr>
                <w:rFonts w:eastAsia="Times New Roman"/>
              </w:rPr>
              <w:t>. Stają się one integralną częścią zapytania ofertowego i będą wiążące przy składaniu ofert. Wszelkie prawa i zobowiązania Wykonawcy odnośnie wcześniej ustalonych terminów będą podlegały nowemu terminowi o ile taki zostanie wyznaczony</w:t>
            </w:r>
            <w:r w:rsidRPr="00285611">
              <w:rPr>
                <w:rFonts w:eastAsia="Times New Roman"/>
                <w:shd w:val="clear" w:color="auto" w:fill="FFFFFF"/>
              </w:rPr>
              <w:t>.</w:t>
            </w:r>
          </w:p>
          <w:p w:rsidR="002F6532" w:rsidRPr="00285611" w:rsidRDefault="002F6532" w:rsidP="002F6532">
            <w:pPr>
              <w:pStyle w:val="Akapitzlist"/>
              <w:numPr>
                <w:ilvl w:val="0"/>
                <w:numId w:val="17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Oferty </w:t>
            </w:r>
            <w:r w:rsidRPr="00285611">
              <w:rPr>
                <w:rFonts w:eastAsia="Times New Roman"/>
                <w:shd w:val="clear" w:color="auto" w:fill="FFFFFF"/>
              </w:rPr>
              <w:t xml:space="preserve">oraz wszelkie inne załączniki składane </w:t>
            </w:r>
            <w:r w:rsidR="00C86EE6" w:rsidRPr="00285611">
              <w:rPr>
                <w:rFonts w:eastAsia="Times New Roman"/>
                <w:shd w:val="clear" w:color="auto" w:fill="FFFFFF"/>
              </w:rPr>
              <w:t>w trakcie postępowania są jawne</w:t>
            </w:r>
            <w:r w:rsidRPr="00285611">
              <w:rPr>
                <w:rFonts w:eastAsia="Times New Roman"/>
                <w:shd w:val="clear" w:color="auto" w:fill="FFFFFF"/>
              </w:rPr>
              <w:t xml:space="preserve"> z wyjątkiem – odrębnie i jednoznacznie wskazanych przez Oferenta – informacji stanowiących tajemnicę Oferenta.</w:t>
            </w:r>
          </w:p>
          <w:p w:rsidR="002F6532" w:rsidRPr="00285611" w:rsidRDefault="002F6532" w:rsidP="002F6532">
            <w:pPr>
              <w:pStyle w:val="Akapitzlist"/>
              <w:numPr>
                <w:ilvl w:val="0"/>
                <w:numId w:val="17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W ramach składania </w:t>
            </w:r>
            <w:r w:rsidR="00FF05A2" w:rsidRPr="00285611">
              <w:rPr>
                <w:rFonts w:eastAsia="Times New Roman"/>
              </w:rPr>
              <w:t>dokumentów rozliczeniowych, dane dotyczące</w:t>
            </w:r>
            <w:r w:rsidRPr="00285611">
              <w:rPr>
                <w:rFonts w:eastAsia="Times New Roman"/>
              </w:rPr>
              <w:t xml:space="preserve"> oferty oraz wszelkie inne załączniki mogą zostać przekazane w celu weryfikacji do właściwej instytucji publicznej. W tym przypadku tajemnica Oferenta nie obowiązuje.</w:t>
            </w:r>
          </w:p>
          <w:p w:rsidR="002F6532" w:rsidRPr="00285611" w:rsidRDefault="002F6532" w:rsidP="002F6532">
            <w:pPr>
              <w:pStyle w:val="Akapitzlist"/>
              <w:numPr>
                <w:ilvl w:val="0"/>
                <w:numId w:val="17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  <w:shd w:val="clear" w:color="auto" w:fill="FFFFFF"/>
              </w:rPr>
              <w:t xml:space="preserve">Zamawiający zastrzega sobie możliwość unieważnienia postępowania na każdym etapie do momentu podpisania umowy na realizację zamówienia w przypadku, gdy z powodu okoliczności, których nie przewidywał lub nie mógł przewidzieć, udzielenia zamówienia nie leży w interesie </w:t>
            </w:r>
            <w:r w:rsidRPr="00285611">
              <w:rPr>
                <w:rFonts w:eastAsia="Times New Roman"/>
                <w:shd w:val="clear" w:color="auto" w:fill="FFFFFF"/>
              </w:rPr>
              <w:lastRenderedPageBreak/>
              <w:t>Zamawiającego lub z innych przyczyn stało się niecelowe.</w:t>
            </w:r>
          </w:p>
          <w:p w:rsidR="0007295A" w:rsidRPr="00285611" w:rsidRDefault="0007295A" w:rsidP="0007295A">
            <w:pPr>
              <w:pStyle w:val="Akapitzlist"/>
              <w:numPr>
                <w:ilvl w:val="0"/>
                <w:numId w:val="17"/>
              </w:numPr>
              <w:jc w:val="both"/>
              <w:rPr>
                <w:rFonts w:eastAsia="Times New Roman"/>
                <w:shd w:val="clear" w:color="auto" w:fill="FFFFFF"/>
              </w:rPr>
            </w:pPr>
            <w:r w:rsidRPr="00285611">
              <w:rPr>
                <w:rFonts w:eastAsia="Times New Roman"/>
                <w:shd w:val="clear" w:color="auto" w:fill="FFFFFF"/>
              </w:rPr>
              <w:t>Zamawiający unieważni postępowanie w szczególności, gdy:</w:t>
            </w:r>
          </w:p>
          <w:p w:rsidR="0007295A" w:rsidRPr="00285611" w:rsidRDefault="0007295A" w:rsidP="002A5222">
            <w:pPr>
              <w:pStyle w:val="Akapitzlist"/>
              <w:numPr>
                <w:ilvl w:val="0"/>
                <w:numId w:val="21"/>
              </w:numPr>
              <w:jc w:val="both"/>
              <w:rPr>
                <w:rFonts w:eastAsia="Times New Roman"/>
                <w:shd w:val="clear" w:color="auto" w:fill="FFFFFF"/>
              </w:rPr>
            </w:pPr>
            <w:r w:rsidRPr="00285611">
              <w:rPr>
                <w:rFonts w:eastAsia="Times New Roman"/>
                <w:shd w:val="clear" w:color="auto" w:fill="FFFFFF"/>
              </w:rPr>
              <w:t>nie złożono żadnej oferty niepodlegającej odrzuceniu;</w:t>
            </w:r>
          </w:p>
          <w:p w:rsidR="0007295A" w:rsidRPr="00285611" w:rsidRDefault="0007295A" w:rsidP="002A5222">
            <w:pPr>
              <w:pStyle w:val="Akapitzlist"/>
              <w:numPr>
                <w:ilvl w:val="0"/>
                <w:numId w:val="21"/>
              </w:numPr>
              <w:jc w:val="both"/>
              <w:rPr>
                <w:rFonts w:eastAsia="Times New Roman"/>
                <w:shd w:val="clear" w:color="auto" w:fill="FFFFFF"/>
              </w:rPr>
            </w:pPr>
            <w:r w:rsidRPr="00285611">
              <w:rPr>
                <w:rFonts w:eastAsia="Times New Roman"/>
                <w:shd w:val="clear" w:color="auto" w:fill="FFFFFF"/>
              </w:rPr>
              <w:t>cena najkorzystniejszej oferty przekracza kwotę jaka Zamawiający zamierzał przeznaczyć na realizację zamówienia, chyba że za</w:t>
            </w:r>
            <w:r w:rsidR="00C86EE6" w:rsidRPr="00285611">
              <w:rPr>
                <w:rFonts w:eastAsia="Times New Roman"/>
                <w:shd w:val="clear" w:color="auto" w:fill="FFFFFF"/>
              </w:rPr>
              <w:t>mawiający zdecyduje zwiększyć tę</w:t>
            </w:r>
            <w:r w:rsidRPr="00285611">
              <w:rPr>
                <w:rFonts w:eastAsia="Times New Roman"/>
                <w:shd w:val="clear" w:color="auto" w:fill="FFFFFF"/>
              </w:rPr>
              <w:t xml:space="preserve"> kwotę do ceny najkorzystniejszej oferty;</w:t>
            </w:r>
          </w:p>
          <w:p w:rsidR="0007295A" w:rsidRPr="00285611" w:rsidRDefault="0007295A" w:rsidP="002A5222">
            <w:pPr>
              <w:pStyle w:val="Akapitzlist"/>
              <w:numPr>
                <w:ilvl w:val="0"/>
                <w:numId w:val="21"/>
              </w:numPr>
              <w:jc w:val="both"/>
              <w:rPr>
                <w:rFonts w:eastAsia="Times New Roman"/>
                <w:shd w:val="clear" w:color="auto" w:fill="FFFFFF"/>
              </w:rPr>
            </w:pPr>
            <w:r w:rsidRPr="00285611">
              <w:rPr>
                <w:rFonts w:eastAsia="Times New Roman"/>
                <w:shd w:val="clear" w:color="auto" w:fill="FFFFFF"/>
              </w:rPr>
              <w:t>postępowanie jest obarczone istotną wadą uniemożliwiającą zawarcie umowy;</w:t>
            </w:r>
          </w:p>
          <w:p w:rsidR="0007295A" w:rsidRPr="00285611" w:rsidRDefault="0007295A" w:rsidP="002A5222">
            <w:pPr>
              <w:pStyle w:val="Akapitzlist"/>
              <w:numPr>
                <w:ilvl w:val="0"/>
                <w:numId w:val="21"/>
              </w:numPr>
              <w:jc w:val="both"/>
              <w:rPr>
                <w:rFonts w:eastAsia="Times New Roman"/>
                <w:shd w:val="clear" w:color="auto" w:fill="FFFFFF"/>
              </w:rPr>
            </w:pPr>
            <w:r w:rsidRPr="00285611">
              <w:rPr>
                <w:rFonts w:eastAsia="Times New Roman"/>
                <w:shd w:val="clear" w:color="auto" w:fill="FFFFFF"/>
              </w:rPr>
              <w:t>w wyniku zmiany obiektywnych warunków realizacja zamówienia nie leży w interesie Zamawiającego.</w:t>
            </w:r>
          </w:p>
          <w:p w:rsidR="002F6532" w:rsidRPr="00285611" w:rsidRDefault="002F6532" w:rsidP="002F6532">
            <w:pPr>
              <w:pStyle w:val="Akapitzlist"/>
              <w:numPr>
                <w:ilvl w:val="0"/>
                <w:numId w:val="17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  <w:shd w:val="clear" w:color="auto" w:fill="FFFFFF"/>
              </w:rPr>
              <w:t xml:space="preserve">W </w:t>
            </w:r>
            <w:r w:rsidRPr="00285611">
              <w:rPr>
                <w:szCs w:val="20"/>
              </w:rPr>
              <w:t>przypadku zaistnienia takich okoliczności, Oferentom nie przysługują żadne roszczenia w stosunku do Zamawiającego w przypadku skorzystania przez niego z któregokolwiek z powyższego uprawnienia. W tym zakresie Oferenci zrzekają się wszelkich ewentualnych przysługujących im roszczeń.</w:t>
            </w:r>
          </w:p>
          <w:p w:rsidR="00311F33" w:rsidRPr="00285611" w:rsidRDefault="005A78C1" w:rsidP="00CE1535">
            <w:pPr>
              <w:pStyle w:val="Akapitzlist"/>
              <w:numPr>
                <w:ilvl w:val="0"/>
                <w:numId w:val="17"/>
              </w:numPr>
              <w:jc w:val="both"/>
              <w:rPr>
                <w:rFonts w:eastAsia="Times New Roman"/>
              </w:rPr>
            </w:pPr>
            <w:r w:rsidRPr="00285611">
              <w:rPr>
                <w:rFonts w:eastAsia="Times New Roman"/>
              </w:rPr>
              <w:t xml:space="preserve">Oferent </w:t>
            </w:r>
            <w:r w:rsidRPr="00285611">
              <w:t xml:space="preserve">może zwrócić się do Zamawiającego o wyjaśnienie treści Zapytania Ofertowego. Zamawiający udzieli wyjaśnień pod warunkiem, że wniosek o wyjaśnienie treści Zapytania Ofertowego </w:t>
            </w:r>
            <w:r w:rsidRPr="00285611">
              <w:rPr>
                <w:rFonts w:eastAsia="Times New Roman"/>
              </w:rPr>
              <w:t xml:space="preserve">wpłynie do Zamawiającego nie później niż </w:t>
            </w:r>
            <w:r w:rsidR="00FF05A2" w:rsidRPr="00285611">
              <w:rPr>
                <w:rFonts w:eastAsia="Times New Roman"/>
              </w:rPr>
              <w:t xml:space="preserve">3 dni </w:t>
            </w:r>
            <w:r w:rsidR="00CE1535" w:rsidRPr="00285611">
              <w:rPr>
                <w:rFonts w:eastAsia="Times New Roman"/>
              </w:rPr>
              <w:t>przed końcem</w:t>
            </w:r>
            <w:r w:rsidRPr="00285611">
              <w:rPr>
                <w:rFonts w:eastAsia="Times New Roman"/>
              </w:rPr>
              <w:t xml:space="preserve"> termin</w:t>
            </w:r>
            <w:r w:rsidR="00CE1535" w:rsidRPr="00285611">
              <w:rPr>
                <w:rFonts w:eastAsia="Times New Roman"/>
              </w:rPr>
              <w:t>u</w:t>
            </w:r>
            <w:r w:rsidRPr="00285611">
              <w:rPr>
                <w:rFonts w:eastAsia="Times New Roman"/>
              </w:rPr>
              <w:t xml:space="preserve"> składania ofert. Jeżeli wniosek Wykonawcy o wyjaśnienie treści zapytania ofertowego wpłynie do Zamawiającego po upływie terminu wskazanego powyżej lub dotyczy już udzielonych wyjaśnień, Zamawiający może udzielić wyjaśnień albo pozostawić wniosek bez </w:t>
            </w:r>
            <w:r w:rsidR="00740E6A" w:rsidRPr="00285611">
              <w:rPr>
                <w:rFonts w:eastAsia="Times New Roman"/>
              </w:rPr>
              <w:t>odpowiedzi</w:t>
            </w:r>
            <w:r w:rsidRPr="00285611">
              <w:rPr>
                <w:rFonts w:eastAsia="Times New Roman"/>
              </w:rPr>
              <w:t>.</w:t>
            </w:r>
          </w:p>
        </w:tc>
      </w:tr>
    </w:tbl>
    <w:p w:rsidR="00A975F7" w:rsidRDefault="00A03BB7">
      <w:pPr>
        <w:rPr>
          <w:rFonts w:asciiTheme="minorHAnsi" w:hAnsiTheme="minorHAnsi" w:cstheme="minorHAnsi"/>
        </w:rPr>
      </w:pPr>
    </w:p>
    <w:p w:rsidR="00B3104E" w:rsidRDefault="00B3104E">
      <w:pPr>
        <w:rPr>
          <w:rFonts w:asciiTheme="minorHAnsi" w:hAnsiTheme="minorHAnsi" w:cstheme="minorHAnsi"/>
        </w:rPr>
      </w:pPr>
    </w:p>
    <w:p w:rsidR="00B3104E" w:rsidRDefault="00B3104E">
      <w:pPr>
        <w:rPr>
          <w:rFonts w:asciiTheme="minorHAnsi" w:hAnsiTheme="minorHAnsi" w:cstheme="minorHAnsi"/>
        </w:rPr>
      </w:pPr>
    </w:p>
    <w:sectPr w:rsidR="00B3104E" w:rsidSect="005657C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152" w:rsidRDefault="00524152" w:rsidP="004E0F82">
      <w:r>
        <w:separator/>
      </w:r>
    </w:p>
  </w:endnote>
  <w:endnote w:type="continuationSeparator" w:id="0">
    <w:p w:rsidR="00524152" w:rsidRDefault="00524152" w:rsidP="004E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152" w:rsidRDefault="00524152" w:rsidP="004E0F82">
      <w:r>
        <w:separator/>
      </w:r>
    </w:p>
  </w:footnote>
  <w:footnote w:type="continuationSeparator" w:id="0">
    <w:p w:rsidR="00524152" w:rsidRDefault="00524152" w:rsidP="004E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6A" w:rsidRPr="00740E6A" w:rsidRDefault="00740E6A" w:rsidP="00740E6A">
    <w:pPr>
      <w:tabs>
        <w:tab w:val="center" w:pos="4536"/>
        <w:tab w:val="right" w:pos="9072"/>
      </w:tabs>
      <w:ind w:left="-709" w:right="-567"/>
      <w:jc w:val="both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 xml:space="preserve">                       </w:t>
    </w:r>
    <w:r w:rsidRPr="00740E6A">
      <w:rPr>
        <w:rFonts w:ascii="Calibri" w:eastAsia="Calibri" w:hAnsi="Calibri"/>
        <w:noProof/>
        <w:sz w:val="22"/>
        <w:szCs w:val="22"/>
      </w:rPr>
      <w:drawing>
        <wp:inline distT="0" distB="0" distL="0" distR="0" wp14:anchorId="1CD6E765" wp14:editId="7B77C416">
          <wp:extent cx="1511300" cy="734660"/>
          <wp:effectExtent l="0" t="0" r="0" b="0"/>
          <wp:docPr id="2" name="Obraz 2" descr="F:\PFRON\PFRON\sprawozdanie\sprawozdanie 2019\końcowe\uzupełnienie1\mai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PFRON\PFRON\sprawozdanie\sprawozdanie 2019\końcowe\uzupełnienie1\mai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40E6A">
      <w:rPr>
        <w:rFonts w:ascii="Calibri" w:eastAsia="Calibri" w:hAnsi="Calibri"/>
        <w:sz w:val="22"/>
        <w:szCs w:val="22"/>
        <w:lang w:eastAsia="en-US"/>
      </w:rPr>
      <w:t xml:space="preserve">                          </w:t>
    </w:r>
    <w:r>
      <w:rPr>
        <w:rFonts w:ascii="Calibri" w:eastAsia="Calibri" w:hAnsi="Calibri"/>
        <w:sz w:val="22"/>
        <w:szCs w:val="22"/>
        <w:lang w:eastAsia="en-US"/>
      </w:rPr>
      <w:t xml:space="preserve">                  </w:t>
    </w:r>
    <w:r w:rsidRPr="00740E6A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</w:t>
    </w:r>
    <w:r w:rsidRPr="00740E6A">
      <w:rPr>
        <w:rFonts w:ascii="Calibri" w:eastAsia="Calibri" w:hAnsi="Calibri"/>
        <w:sz w:val="22"/>
        <w:szCs w:val="22"/>
        <w:lang w:eastAsia="en-US"/>
      </w:rPr>
      <w:object w:dxaOrig="5103" w:dyaOrig="3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54pt" o:ole="">
          <v:imagedata r:id="rId2" o:title=""/>
        </v:shape>
        <o:OLEObject Type="Embed" ProgID="CorelDRAW.Graphic.9" ShapeID="_x0000_i1025" DrawAspect="Content" ObjectID="_1653247116" r:id="rId3"/>
      </w:object>
    </w:r>
    <w:r w:rsidRPr="00740E6A">
      <w:rPr>
        <w:rFonts w:ascii="Calibri" w:eastAsia="Calibri" w:hAnsi="Calibri"/>
        <w:sz w:val="22"/>
        <w:szCs w:val="22"/>
        <w:lang w:eastAsia="en-US"/>
      </w:rPr>
      <w:tab/>
    </w:r>
  </w:p>
  <w:p w:rsidR="004E0F82" w:rsidRDefault="004E0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09E"/>
    <w:multiLevelType w:val="hybridMultilevel"/>
    <w:tmpl w:val="2F78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379F9"/>
    <w:multiLevelType w:val="hybridMultilevel"/>
    <w:tmpl w:val="163EB29A"/>
    <w:lvl w:ilvl="0" w:tplc="954643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466EBA"/>
    <w:multiLevelType w:val="multilevel"/>
    <w:tmpl w:val="BB1E09A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60179"/>
    <w:multiLevelType w:val="hybridMultilevel"/>
    <w:tmpl w:val="E79CD9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72DF"/>
    <w:multiLevelType w:val="hybridMultilevel"/>
    <w:tmpl w:val="BB1E09A0"/>
    <w:lvl w:ilvl="0" w:tplc="07BC06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B80787"/>
    <w:multiLevelType w:val="hybridMultilevel"/>
    <w:tmpl w:val="E79CD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30AC"/>
    <w:multiLevelType w:val="hybridMultilevel"/>
    <w:tmpl w:val="E79CD9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244508"/>
    <w:multiLevelType w:val="hybridMultilevel"/>
    <w:tmpl w:val="08D2CF30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AF33020"/>
    <w:multiLevelType w:val="hybridMultilevel"/>
    <w:tmpl w:val="3A9279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5CB4A85"/>
    <w:multiLevelType w:val="hybridMultilevel"/>
    <w:tmpl w:val="0BBED2CE"/>
    <w:lvl w:ilvl="0" w:tplc="8098E5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8FC2613"/>
    <w:multiLevelType w:val="hybridMultilevel"/>
    <w:tmpl w:val="AABA31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3D2A0B"/>
    <w:multiLevelType w:val="hybridMultilevel"/>
    <w:tmpl w:val="E79CD9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02E80"/>
    <w:multiLevelType w:val="hybridMultilevel"/>
    <w:tmpl w:val="903CC87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4406F49"/>
    <w:multiLevelType w:val="multilevel"/>
    <w:tmpl w:val="F50C9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4">
    <w:nsid w:val="59BE0EAA"/>
    <w:multiLevelType w:val="hybridMultilevel"/>
    <w:tmpl w:val="79EA6F62"/>
    <w:lvl w:ilvl="0" w:tplc="329C1282">
      <w:start w:val="1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2337EA6"/>
    <w:multiLevelType w:val="multilevel"/>
    <w:tmpl w:val="F50C9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6">
    <w:nsid w:val="6FD45C5F"/>
    <w:multiLevelType w:val="hybridMultilevel"/>
    <w:tmpl w:val="9C90E0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0327FA6"/>
    <w:multiLevelType w:val="hybridMultilevel"/>
    <w:tmpl w:val="727A2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30415"/>
    <w:multiLevelType w:val="hybridMultilevel"/>
    <w:tmpl w:val="3522E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A7B97"/>
    <w:multiLevelType w:val="hybridMultilevel"/>
    <w:tmpl w:val="903CC874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7C243256"/>
    <w:multiLevelType w:val="hybridMultilevel"/>
    <w:tmpl w:val="E67E096A"/>
    <w:lvl w:ilvl="0" w:tplc="9F867ED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18045B"/>
    <w:multiLevelType w:val="hybridMultilevel"/>
    <w:tmpl w:val="74820F54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F692613"/>
    <w:multiLevelType w:val="hybridMultilevel"/>
    <w:tmpl w:val="7018CE6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1"/>
  </w:num>
  <w:num w:numId="5">
    <w:abstractNumId w:val="5"/>
  </w:num>
  <w:num w:numId="6">
    <w:abstractNumId w:val="16"/>
  </w:num>
  <w:num w:numId="7">
    <w:abstractNumId w:val="13"/>
  </w:num>
  <w:num w:numId="8">
    <w:abstractNumId w:val="19"/>
  </w:num>
  <w:num w:numId="9">
    <w:abstractNumId w:val="4"/>
  </w:num>
  <w:num w:numId="10">
    <w:abstractNumId w:val="20"/>
  </w:num>
  <w:num w:numId="11">
    <w:abstractNumId w:val="15"/>
  </w:num>
  <w:num w:numId="12">
    <w:abstractNumId w:val="22"/>
  </w:num>
  <w:num w:numId="13">
    <w:abstractNumId w:val="2"/>
  </w:num>
  <w:num w:numId="14">
    <w:abstractNumId w:val="7"/>
  </w:num>
  <w:num w:numId="15">
    <w:abstractNumId w:val="12"/>
  </w:num>
  <w:num w:numId="16">
    <w:abstractNumId w:val="1"/>
  </w:num>
  <w:num w:numId="17">
    <w:abstractNumId w:val="8"/>
  </w:num>
  <w:num w:numId="18">
    <w:abstractNumId w:val="18"/>
  </w:num>
  <w:num w:numId="19">
    <w:abstractNumId w:val="6"/>
  </w:num>
  <w:num w:numId="20">
    <w:abstractNumId w:val="14"/>
  </w:num>
  <w:num w:numId="21">
    <w:abstractNumId w:val="21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53"/>
    <w:rsid w:val="00044F84"/>
    <w:rsid w:val="0007295A"/>
    <w:rsid w:val="000826B7"/>
    <w:rsid w:val="00084332"/>
    <w:rsid w:val="001551B6"/>
    <w:rsid w:val="0018209F"/>
    <w:rsid w:val="0019079F"/>
    <w:rsid w:val="00196A2E"/>
    <w:rsid w:val="001D0B52"/>
    <w:rsid w:val="001F7100"/>
    <w:rsid w:val="00281E04"/>
    <w:rsid w:val="00285611"/>
    <w:rsid w:val="002A5222"/>
    <w:rsid w:val="002E23EE"/>
    <w:rsid w:val="002F6532"/>
    <w:rsid w:val="00311F33"/>
    <w:rsid w:val="0032246F"/>
    <w:rsid w:val="00382E75"/>
    <w:rsid w:val="003A465F"/>
    <w:rsid w:val="003E4E06"/>
    <w:rsid w:val="004253DE"/>
    <w:rsid w:val="0046377A"/>
    <w:rsid w:val="004B672A"/>
    <w:rsid w:val="004E0F82"/>
    <w:rsid w:val="005015BF"/>
    <w:rsid w:val="00524152"/>
    <w:rsid w:val="005657C1"/>
    <w:rsid w:val="005A78C1"/>
    <w:rsid w:val="005E3C1D"/>
    <w:rsid w:val="005F1C6C"/>
    <w:rsid w:val="00645E32"/>
    <w:rsid w:val="00654800"/>
    <w:rsid w:val="00657C3B"/>
    <w:rsid w:val="006660AB"/>
    <w:rsid w:val="0069287B"/>
    <w:rsid w:val="006B1564"/>
    <w:rsid w:val="006C7DFA"/>
    <w:rsid w:val="006E4613"/>
    <w:rsid w:val="0070441B"/>
    <w:rsid w:val="0071161C"/>
    <w:rsid w:val="00740E6A"/>
    <w:rsid w:val="00756D32"/>
    <w:rsid w:val="007A2C19"/>
    <w:rsid w:val="007F5D41"/>
    <w:rsid w:val="00830C53"/>
    <w:rsid w:val="00853A7B"/>
    <w:rsid w:val="00931A23"/>
    <w:rsid w:val="00955EA8"/>
    <w:rsid w:val="009E55C1"/>
    <w:rsid w:val="00A03BB7"/>
    <w:rsid w:val="00A66EA6"/>
    <w:rsid w:val="00AA6110"/>
    <w:rsid w:val="00B02DE5"/>
    <w:rsid w:val="00B3104E"/>
    <w:rsid w:val="00BA24A4"/>
    <w:rsid w:val="00BA678A"/>
    <w:rsid w:val="00BC12BE"/>
    <w:rsid w:val="00BD440A"/>
    <w:rsid w:val="00C13ABA"/>
    <w:rsid w:val="00C44CDF"/>
    <w:rsid w:val="00C86EE6"/>
    <w:rsid w:val="00CE1535"/>
    <w:rsid w:val="00D636F0"/>
    <w:rsid w:val="00DD5EAC"/>
    <w:rsid w:val="00E331AB"/>
    <w:rsid w:val="00EB4024"/>
    <w:rsid w:val="00EC66D2"/>
    <w:rsid w:val="00EE4B62"/>
    <w:rsid w:val="00F173CC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53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830C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0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F82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F82"/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3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33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F3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33"/>
    <w:rPr>
      <w:rFonts w:ascii="Times New Roman" w:hAnsi="Times New Roman" w:cs="Times New Roman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6F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6F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iste à puces retrait droite Znak,Kolorowa lista — akcent 11 Znak"/>
    <w:link w:val="Akapitzlist"/>
    <w:uiPriority w:val="34"/>
    <w:qFormat/>
    <w:rsid w:val="0007295A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C53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e à puces retrait droite,Kolorowa lista — akcent 11"/>
    <w:basedOn w:val="Normalny"/>
    <w:link w:val="AkapitzlistZnak"/>
    <w:uiPriority w:val="34"/>
    <w:qFormat/>
    <w:rsid w:val="00830C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0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F82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F82"/>
    <w:rPr>
      <w:rFonts w:ascii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3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3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33"/>
    <w:rPr>
      <w:rFonts w:ascii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F3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F33"/>
    <w:rPr>
      <w:rFonts w:ascii="Times New Roman" w:hAnsi="Times New Roman" w:cs="Times New Roman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6F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6F0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iste à puces retrait droite Znak,Kolorowa lista — akcent 11 Znak"/>
    <w:link w:val="Akapitzlist"/>
    <w:uiPriority w:val="34"/>
    <w:qFormat/>
    <w:rsid w:val="0007295A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Michalik</dc:creator>
  <cp:lastModifiedBy>Pociechom</cp:lastModifiedBy>
  <cp:revision>4</cp:revision>
  <cp:lastPrinted>2020-05-14T08:21:00Z</cp:lastPrinted>
  <dcterms:created xsi:type="dcterms:W3CDTF">2020-06-09T10:49:00Z</dcterms:created>
  <dcterms:modified xsi:type="dcterms:W3CDTF">2020-06-09T20:32:00Z</dcterms:modified>
</cp:coreProperties>
</file>